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A2A2A" w14:textId="77777777" w:rsidR="005A5ACC" w:rsidRPr="00C77C9D" w:rsidRDefault="00B54E69">
      <w:pPr>
        <w:rPr>
          <w:u w:val="single"/>
        </w:rPr>
      </w:pPr>
      <w:bookmarkStart w:id="0" w:name="_GoBack"/>
      <w:bookmarkEnd w:id="0"/>
      <w:r w:rsidRPr="00C77C9D">
        <w:rPr>
          <w:u w:val="single"/>
        </w:rPr>
        <w:t>C</w:t>
      </w:r>
      <w:r w:rsidR="00A409C3" w:rsidRPr="00C77C9D">
        <w:rPr>
          <w:u w:val="single"/>
        </w:rPr>
        <w:t>IP</w:t>
      </w:r>
      <w:r w:rsidRPr="00C77C9D">
        <w:rPr>
          <w:u w:val="single"/>
        </w:rPr>
        <w:t>C</w:t>
      </w:r>
      <w:r w:rsidR="00A409C3" w:rsidRPr="00C77C9D">
        <w:rPr>
          <w:u w:val="single"/>
        </w:rPr>
        <w:t>-COMPLIANCE CHECKLIST</w:t>
      </w:r>
    </w:p>
    <w:p w14:paraId="12A068AC" w14:textId="77777777" w:rsidR="00A409C3" w:rsidRDefault="00A409C3">
      <w:r>
        <w:t>WHY THE COMPLANCE CHECKLIST FROM CIPC:</w:t>
      </w:r>
    </w:p>
    <w:p w14:paraId="2EDC590A" w14:textId="77777777" w:rsidR="00A409C3" w:rsidRDefault="00A409C3">
      <w:r>
        <w:t>SERVES AS AN EDUCATIONAL TOOL FOR DIRECTORS AND COMPANY SECRETARY, IN GUIDING THEM WITH REGARDS TO THEIR RESPONSIBILITIES IN TERMS OF THE COMPANIES ACT.</w:t>
      </w:r>
    </w:p>
    <w:p w14:paraId="5650A435" w14:textId="77777777" w:rsidR="00A409C3" w:rsidRDefault="00A409C3">
      <w:r>
        <w:t>CIPC WILL UTILISE THE CHECKLIST TO MONITOR AND REGULATE PROPER COMPLIANCE WITH THE COMPANIES ACT AND IF TRENDS OF NON COMPLIANCE APPEAR, TO ACT ACCORDINGLY</w:t>
      </w:r>
    </w:p>
    <w:p w14:paraId="6EB85B58" w14:textId="77777777" w:rsidR="00F505F7" w:rsidRDefault="00F505F7">
      <w:r>
        <w:t>THE CHECKLIST BECOME MANDATORY ON 1 JAUNARY 2020 TO COMPLETE THE COMPLIANCE CHECKLIST BEFORE SUBMITTING ANNUAL RETURNS</w:t>
      </w:r>
    </w:p>
    <w:p w14:paraId="319533DC" w14:textId="77777777" w:rsidR="00A409C3" w:rsidRDefault="00A409C3" w:rsidP="00A409C3">
      <w:pPr>
        <w:pStyle w:val="level2"/>
        <w:shd w:val="clear" w:color="auto" w:fill="FFFFFF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Fonts w:ascii="Arial" w:hAnsi="Arial" w:cs="Arial"/>
          <w:color w:val="3D3D3D"/>
          <w:sz w:val="18"/>
          <w:szCs w:val="18"/>
        </w:rPr>
        <w:t>TERMS AND CONDITIONS.</w:t>
      </w:r>
    </w:p>
    <w:p w14:paraId="43F3402F" w14:textId="77777777" w:rsidR="00A409C3" w:rsidRDefault="00A409C3" w:rsidP="00A409C3">
      <w:pPr>
        <w:pStyle w:val="level2"/>
        <w:shd w:val="clear" w:color="auto" w:fill="FFFFFF"/>
        <w:jc w:val="both"/>
        <w:rPr>
          <w:rFonts w:ascii="Arial" w:hAnsi="Arial" w:cs="Arial"/>
          <w:color w:val="3D3D3D"/>
          <w:sz w:val="18"/>
          <w:szCs w:val="18"/>
        </w:rPr>
      </w:pPr>
      <w:r>
        <w:rPr>
          <w:rStyle w:val="num"/>
          <w:rFonts w:ascii="Arial" w:hAnsi="Arial" w:cs="Arial"/>
          <w:color w:val="3D3D3D"/>
          <w:sz w:val="18"/>
          <w:szCs w:val="18"/>
        </w:rPr>
        <w:t>(1)</w:t>
      </w:r>
      <w:r>
        <w:rPr>
          <w:rFonts w:ascii="Arial" w:hAnsi="Arial" w:cs="Arial"/>
          <w:color w:val="3D3D3D"/>
          <w:sz w:val="18"/>
          <w:szCs w:val="18"/>
        </w:rPr>
        <w:t>  Section 215(2) (e) of the Companies Act – A person commits an offence who knowingly provides false information to the CIPC.</w:t>
      </w:r>
    </w:p>
    <w:p w14:paraId="65F22CEE" w14:textId="77777777" w:rsidR="00A409C3" w:rsidRDefault="00A409C3" w:rsidP="00A409C3">
      <w:pPr>
        <w:pStyle w:val="level2"/>
        <w:shd w:val="clear" w:color="auto" w:fill="FFFFFF"/>
        <w:rPr>
          <w:rFonts w:ascii="Arial" w:hAnsi="Arial" w:cs="Arial"/>
          <w:color w:val="3D3D3D"/>
          <w:sz w:val="18"/>
          <w:szCs w:val="18"/>
        </w:rPr>
      </w:pPr>
      <w:r>
        <w:rPr>
          <w:rStyle w:val="num"/>
          <w:rFonts w:ascii="Arial" w:hAnsi="Arial" w:cs="Arial"/>
          <w:color w:val="3D3D3D"/>
          <w:sz w:val="18"/>
          <w:szCs w:val="18"/>
        </w:rPr>
        <w:t>(2)</w:t>
      </w:r>
      <w:r>
        <w:rPr>
          <w:rFonts w:ascii="Arial" w:hAnsi="Arial" w:cs="Arial"/>
          <w:color w:val="3D3D3D"/>
          <w:sz w:val="18"/>
          <w:szCs w:val="18"/>
        </w:rPr>
        <w:t>  Section 216 (b) – Any person convicted of an offence in terms of the Companies Act is liable to a fine or to imprisonment for a period not exceeding 12 months, or to both a fine and imprisonment.</w:t>
      </w:r>
    </w:p>
    <w:p w14:paraId="16B288D8" w14:textId="77777777" w:rsidR="00A409C3" w:rsidRDefault="00A409C3" w:rsidP="00A409C3">
      <w:pPr>
        <w:pStyle w:val="level2"/>
        <w:shd w:val="clear" w:color="auto" w:fill="FFFFFF"/>
      </w:pPr>
      <w:r>
        <w:rPr>
          <w:rStyle w:val="num"/>
          <w:rFonts w:ascii="Arial" w:hAnsi="Arial" w:cs="Arial"/>
          <w:color w:val="3D3D3D"/>
          <w:sz w:val="18"/>
          <w:szCs w:val="18"/>
        </w:rPr>
        <w:t>(3)</w:t>
      </w:r>
      <w:r>
        <w:rPr>
          <w:rFonts w:ascii="Arial" w:hAnsi="Arial" w:cs="Arial"/>
          <w:color w:val="3D3D3D"/>
          <w:sz w:val="18"/>
          <w:szCs w:val="18"/>
        </w:rPr>
        <w:t>  Compliance with these minimum specific sections does not constitute permission not to comply with the entire Companies Act/ Schedules and Regulations.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993"/>
        <w:gridCol w:w="992"/>
        <w:gridCol w:w="912"/>
      </w:tblGrid>
      <w:tr w:rsidR="00A97B45" w14:paraId="34A77808" w14:textId="77777777" w:rsidTr="00A97B45">
        <w:tc>
          <w:tcPr>
            <w:tcW w:w="6345" w:type="dxa"/>
          </w:tcPr>
          <w:p w14:paraId="5A388CE6" w14:textId="77777777" w:rsidR="00A97B45" w:rsidRPr="00A97B45" w:rsidRDefault="00A97B45" w:rsidP="00B54E69">
            <w:pPr>
              <w:rPr>
                <w:rFonts w:ascii="Calibri" w:hAnsi="Calibri" w:cs="Calibri"/>
                <w:b/>
                <w:bCs/>
              </w:rPr>
            </w:pPr>
            <w:r w:rsidRPr="00A97B45">
              <w:rPr>
                <w:rFonts w:ascii="Calibri" w:hAnsi="Calibri" w:cs="Calibri"/>
                <w:b/>
                <w:bCs/>
              </w:rPr>
              <w:t>CO ACT/</w:t>
            </w:r>
            <w:r w:rsidR="00DD4229">
              <w:rPr>
                <w:rFonts w:ascii="Calibri" w:hAnsi="Calibri" w:cs="Calibri"/>
                <w:b/>
                <w:bCs/>
              </w:rPr>
              <w:t xml:space="preserve"> </w:t>
            </w:r>
            <w:r w:rsidRPr="00A97B45">
              <w:rPr>
                <w:rFonts w:ascii="Calibri" w:hAnsi="Calibri" w:cs="Calibri"/>
                <w:b/>
                <w:bCs/>
              </w:rPr>
              <w:t>SECTION</w:t>
            </w:r>
            <w:r w:rsidR="00DD4229">
              <w:rPr>
                <w:rFonts w:ascii="Calibri" w:hAnsi="Calibri" w:cs="Calibri"/>
                <w:b/>
                <w:bCs/>
              </w:rPr>
              <w:t xml:space="preserve"> / RUGULATION</w:t>
            </w:r>
          </w:p>
          <w:p w14:paraId="468249DE" w14:textId="77777777" w:rsidR="00A97B45" w:rsidRPr="00A97B45" w:rsidRDefault="00A97B45">
            <w:pPr>
              <w:rPr>
                <w:b/>
              </w:rPr>
            </w:pPr>
          </w:p>
        </w:tc>
        <w:tc>
          <w:tcPr>
            <w:tcW w:w="993" w:type="dxa"/>
          </w:tcPr>
          <w:p w14:paraId="0F589C39" w14:textId="77777777" w:rsidR="00A97B45" w:rsidRPr="00A97B45" w:rsidRDefault="00A97B45">
            <w:pPr>
              <w:rPr>
                <w:b/>
              </w:rPr>
            </w:pPr>
            <w:r w:rsidRPr="00A97B45">
              <w:rPr>
                <w:b/>
              </w:rPr>
              <w:t>YES</w:t>
            </w:r>
          </w:p>
        </w:tc>
        <w:tc>
          <w:tcPr>
            <w:tcW w:w="992" w:type="dxa"/>
          </w:tcPr>
          <w:p w14:paraId="556DF0A0" w14:textId="77777777" w:rsidR="00A97B45" w:rsidRPr="00A97B45" w:rsidRDefault="00A97B45">
            <w:pPr>
              <w:rPr>
                <w:b/>
              </w:rPr>
            </w:pPr>
            <w:r w:rsidRPr="00A97B45">
              <w:rPr>
                <w:b/>
              </w:rPr>
              <w:t>NO</w:t>
            </w:r>
          </w:p>
        </w:tc>
        <w:tc>
          <w:tcPr>
            <w:tcW w:w="912" w:type="dxa"/>
          </w:tcPr>
          <w:p w14:paraId="75B5139F" w14:textId="77777777" w:rsidR="00DD4229" w:rsidRDefault="00A97B45">
            <w:pPr>
              <w:rPr>
                <w:b/>
              </w:rPr>
            </w:pPr>
            <w:r w:rsidRPr="00A97B45">
              <w:rPr>
                <w:b/>
              </w:rPr>
              <w:t>N/A</w:t>
            </w:r>
          </w:p>
          <w:p w14:paraId="3EBEB160" w14:textId="77777777" w:rsidR="00DD4229" w:rsidRPr="00A97B45" w:rsidRDefault="00DD4229">
            <w:pPr>
              <w:rPr>
                <w:b/>
              </w:rPr>
            </w:pPr>
          </w:p>
        </w:tc>
      </w:tr>
      <w:tr w:rsidR="00A97B45" w14:paraId="78B52980" w14:textId="77777777" w:rsidTr="00A97B45">
        <w:tc>
          <w:tcPr>
            <w:tcW w:w="6345" w:type="dxa"/>
          </w:tcPr>
          <w:p w14:paraId="17B4A1AD" w14:textId="77777777" w:rsidR="00A97B45" w:rsidRPr="00B54E69" w:rsidRDefault="00A97B45" w:rsidP="00DD4229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>section 4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07AB2A5D" w14:textId="77777777" w:rsidR="00A97B45" w:rsidRDefault="00A97B45" w:rsidP="00114939"/>
        </w:tc>
        <w:tc>
          <w:tcPr>
            <w:tcW w:w="992" w:type="dxa"/>
          </w:tcPr>
          <w:p w14:paraId="4C84F452" w14:textId="77777777" w:rsidR="00A97B45" w:rsidRDefault="00A97B45" w:rsidP="00114939"/>
        </w:tc>
        <w:tc>
          <w:tcPr>
            <w:tcW w:w="912" w:type="dxa"/>
          </w:tcPr>
          <w:p w14:paraId="239DD305" w14:textId="77777777" w:rsidR="00A97B45" w:rsidRDefault="00A97B45" w:rsidP="00114939"/>
        </w:tc>
      </w:tr>
      <w:tr w:rsidR="00F05B4C" w14:paraId="72B1BEB8" w14:textId="77777777" w:rsidTr="00A97B45">
        <w:tc>
          <w:tcPr>
            <w:tcW w:w="6345" w:type="dxa"/>
          </w:tcPr>
          <w:p w14:paraId="590606AA" w14:textId="77777777" w:rsidR="00F05B4C" w:rsidRDefault="00F05B4C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>section 15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573A88A4" w14:textId="77777777" w:rsidR="00F05B4C" w:rsidRDefault="00F05B4C" w:rsidP="00114939"/>
        </w:tc>
        <w:tc>
          <w:tcPr>
            <w:tcW w:w="992" w:type="dxa"/>
          </w:tcPr>
          <w:p w14:paraId="7B98D018" w14:textId="77777777" w:rsidR="00F05B4C" w:rsidRDefault="00F05B4C" w:rsidP="00114939"/>
        </w:tc>
        <w:tc>
          <w:tcPr>
            <w:tcW w:w="912" w:type="dxa"/>
          </w:tcPr>
          <w:p w14:paraId="307424BA" w14:textId="77777777" w:rsidR="00F05B4C" w:rsidRDefault="00F05B4C" w:rsidP="00114939"/>
        </w:tc>
      </w:tr>
      <w:tr w:rsidR="00A97B45" w14:paraId="7D7BA1F4" w14:textId="77777777" w:rsidTr="00A97B45">
        <w:tc>
          <w:tcPr>
            <w:tcW w:w="6345" w:type="dxa"/>
          </w:tcPr>
          <w:p w14:paraId="27EEA02B" w14:textId="77777777" w:rsidR="00A97B45" w:rsidRPr="00B54E69" w:rsidRDefault="00A97B45" w:rsidP="00F05B4C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26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088346E6" w14:textId="77777777" w:rsidR="00A97B45" w:rsidRDefault="00A97B45"/>
        </w:tc>
        <w:tc>
          <w:tcPr>
            <w:tcW w:w="992" w:type="dxa"/>
          </w:tcPr>
          <w:p w14:paraId="2F439EA7" w14:textId="77777777" w:rsidR="00A97B45" w:rsidRDefault="00A97B45"/>
        </w:tc>
        <w:tc>
          <w:tcPr>
            <w:tcW w:w="912" w:type="dxa"/>
          </w:tcPr>
          <w:p w14:paraId="502A2FE1" w14:textId="77777777" w:rsidR="00A97B45" w:rsidRDefault="00A97B45"/>
        </w:tc>
      </w:tr>
      <w:tr w:rsidR="00A97B45" w14:paraId="63992C7F" w14:textId="77777777" w:rsidTr="00A97B45">
        <w:tc>
          <w:tcPr>
            <w:tcW w:w="6345" w:type="dxa"/>
          </w:tcPr>
          <w:p w14:paraId="0B00F7F8" w14:textId="77777777" w:rsidR="00A97B45" w:rsidRPr="00B54E69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27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F358EFB" w14:textId="77777777" w:rsidR="00A97B45" w:rsidRDefault="00A97B45"/>
        </w:tc>
        <w:tc>
          <w:tcPr>
            <w:tcW w:w="992" w:type="dxa"/>
          </w:tcPr>
          <w:p w14:paraId="04BAFB45" w14:textId="77777777" w:rsidR="00A97B45" w:rsidRDefault="00A97B45"/>
        </w:tc>
        <w:tc>
          <w:tcPr>
            <w:tcW w:w="912" w:type="dxa"/>
          </w:tcPr>
          <w:p w14:paraId="14462F81" w14:textId="77777777" w:rsidR="00A97B45" w:rsidRDefault="00A97B45"/>
        </w:tc>
      </w:tr>
      <w:tr w:rsidR="00A97B45" w14:paraId="71CA021F" w14:textId="77777777" w:rsidTr="00A97B45">
        <w:tc>
          <w:tcPr>
            <w:tcW w:w="6345" w:type="dxa"/>
          </w:tcPr>
          <w:p w14:paraId="064CECAA" w14:textId="77777777" w:rsidR="00A97B45" w:rsidRPr="00B74279" w:rsidRDefault="00DD4229" w:rsidP="00F05B4C">
            <w:pPr>
              <w:rPr>
                <w:b/>
                <w:color w:val="00B050"/>
              </w:rPr>
            </w:pPr>
            <w:r w:rsidRPr="00B74279"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B74279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B74279">
              <w:rPr>
                <w:rFonts w:ascii="Calibri" w:hAnsi="Calibri" w:cs="Calibri"/>
                <w:b/>
                <w:bCs/>
              </w:rPr>
              <w:t>28</w:t>
            </w:r>
            <w:r w:rsidRPr="00B74279"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501FF825" w14:textId="77777777" w:rsidR="00A97B45" w:rsidRDefault="00A97B45"/>
        </w:tc>
        <w:tc>
          <w:tcPr>
            <w:tcW w:w="992" w:type="dxa"/>
          </w:tcPr>
          <w:p w14:paraId="757F7ABB" w14:textId="77777777" w:rsidR="00A97B45" w:rsidRDefault="00A97B45"/>
        </w:tc>
        <w:tc>
          <w:tcPr>
            <w:tcW w:w="912" w:type="dxa"/>
          </w:tcPr>
          <w:p w14:paraId="3694493A" w14:textId="77777777" w:rsidR="00A97B45" w:rsidRDefault="00A97B45"/>
        </w:tc>
      </w:tr>
      <w:tr w:rsidR="00A97B45" w14:paraId="7DD8BF38" w14:textId="77777777" w:rsidTr="00A97B45">
        <w:tc>
          <w:tcPr>
            <w:tcW w:w="6345" w:type="dxa"/>
          </w:tcPr>
          <w:p w14:paraId="6DC0471C" w14:textId="77777777" w:rsidR="00A97B45" w:rsidRPr="00B74279" w:rsidRDefault="00DD4229" w:rsidP="00F05B4C">
            <w:pPr>
              <w:rPr>
                <w:b/>
                <w:color w:val="00B050"/>
              </w:rPr>
            </w:pPr>
            <w:r w:rsidRPr="00B74279"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B74279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B74279">
              <w:rPr>
                <w:rFonts w:ascii="Calibri" w:hAnsi="Calibri" w:cs="Calibri"/>
                <w:b/>
                <w:bCs/>
              </w:rPr>
              <w:t>29</w:t>
            </w:r>
            <w:r w:rsidRPr="00B74279"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0474F416" w14:textId="77777777" w:rsidR="00A97B45" w:rsidRDefault="00A97B45"/>
        </w:tc>
        <w:tc>
          <w:tcPr>
            <w:tcW w:w="992" w:type="dxa"/>
          </w:tcPr>
          <w:p w14:paraId="15C4ADA9" w14:textId="77777777" w:rsidR="00A97B45" w:rsidRDefault="00A97B45"/>
        </w:tc>
        <w:tc>
          <w:tcPr>
            <w:tcW w:w="912" w:type="dxa"/>
          </w:tcPr>
          <w:p w14:paraId="3546F2AE" w14:textId="77777777" w:rsidR="00A97B45" w:rsidRDefault="00A97B45"/>
        </w:tc>
      </w:tr>
      <w:tr w:rsidR="00A97B45" w14:paraId="1420C5A2" w14:textId="77777777" w:rsidTr="00A97B45">
        <w:tc>
          <w:tcPr>
            <w:tcW w:w="6345" w:type="dxa"/>
          </w:tcPr>
          <w:p w14:paraId="7F2CC884" w14:textId="77777777" w:rsidR="00A97B45" w:rsidRPr="00B54E69" w:rsidRDefault="00DD4229" w:rsidP="00F05B4C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30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741575D9" w14:textId="77777777" w:rsidR="00A97B45" w:rsidRDefault="00A97B45"/>
        </w:tc>
        <w:tc>
          <w:tcPr>
            <w:tcW w:w="992" w:type="dxa"/>
          </w:tcPr>
          <w:p w14:paraId="7656F672" w14:textId="77777777" w:rsidR="00A97B45" w:rsidRDefault="00A97B45"/>
        </w:tc>
        <w:tc>
          <w:tcPr>
            <w:tcW w:w="912" w:type="dxa"/>
          </w:tcPr>
          <w:p w14:paraId="013973EC" w14:textId="77777777" w:rsidR="00A97B45" w:rsidRDefault="00A97B45"/>
        </w:tc>
      </w:tr>
      <w:tr w:rsidR="00A97B45" w14:paraId="17944259" w14:textId="77777777" w:rsidTr="00A97B45">
        <w:tc>
          <w:tcPr>
            <w:tcW w:w="6345" w:type="dxa"/>
          </w:tcPr>
          <w:p w14:paraId="484A815D" w14:textId="77777777" w:rsidR="00A97B45" w:rsidRPr="00B54E69" w:rsidRDefault="00DD4229" w:rsidP="00F05B4C">
            <w:pPr>
              <w:rPr>
                <w:color w:val="00B050"/>
              </w:rPr>
            </w:pPr>
            <w:r w:rsidRPr="00DD4229">
              <w:rPr>
                <w:rFonts w:ascii="Calibri" w:hAnsi="Calibri" w:cs="Calibri"/>
                <w:b/>
                <w:bCs/>
                <w:color w:val="00B050"/>
              </w:rPr>
              <w:t>Did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32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6D51A3E3" w14:textId="77777777" w:rsidR="00A97B45" w:rsidRDefault="00A97B45"/>
        </w:tc>
        <w:tc>
          <w:tcPr>
            <w:tcW w:w="992" w:type="dxa"/>
          </w:tcPr>
          <w:p w14:paraId="70092E8D" w14:textId="77777777" w:rsidR="00A97B45" w:rsidRDefault="00A97B45"/>
        </w:tc>
        <w:tc>
          <w:tcPr>
            <w:tcW w:w="912" w:type="dxa"/>
          </w:tcPr>
          <w:p w14:paraId="2B4BD76D" w14:textId="77777777" w:rsidR="00A97B45" w:rsidRDefault="00A97B45"/>
        </w:tc>
      </w:tr>
      <w:tr w:rsidR="00A97B45" w14:paraId="154AE4CD" w14:textId="77777777" w:rsidTr="00A97B45">
        <w:tc>
          <w:tcPr>
            <w:tcW w:w="6345" w:type="dxa"/>
          </w:tcPr>
          <w:p w14:paraId="2DC20A54" w14:textId="77777777" w:rsidR="00A97B45" w:rsidRPr="00FA700D" w:rsidRDefault="00DD4229" w:rsidP="00F05B4C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33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081302A0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5C5859E3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447D4849" w14:textId="77777777" w:rsidR="00A97B45" w:rsidRPr="00FA700D" w:rsidRDefault="00A97B45">
            <w:pPr>
              <w:rPr>
                <w:color w:val="00B050"/>
              </w:rPr>
            </w:pPr>
          </w:p>
        </w:tc>
      </w:tr>
      <w:tr w:rsidR="00A97B45" w14:paraId="03F4961D" w14:textId="77777777" w:rsidTr="00A97B45">
        <w:tc>
          <w:tcPr>
            <w:tcW w:w="6345" w:type="dxa"/>
          </w:tcPr>
          <w:p w14:paraId="75383C80" w14:textId="77777777" w:rsidR="00A97B45" w:rsidRPr="00FA700D" w:rsidRDefault="00DD4229" w:rsidP="00DD4229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>section 4</w:t>
            </w:r>
            <w:r w:rsidR="00F05B4C" w:rsidRPr="00F05B4C"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0975E4E7" w14:textId="77777777" w:rsidR="00A97B45" w:rsidRPr="00FA700D" w:rsidRDefault="00A97B45" w:rsidP="00B54E6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0ADB22B3" w14:textId="77777777" w:rsidR="00A97B45" w:rsidRPr="00FA700D" w:rsidRDefault="00A97B45" w:rsidP="00B54E6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13CEEA06" w14:textId="77777777" w:rsidR="00A97B45" w:rsidRPr="00FA700D" w:rsidRDefault="00A97B45" w:rsidP="00B54E69">
            <w:pPr>
              <w:rPr>
                <w:color w:val="00B050"/>
              </w:rPr>
            </w:pPr>
          </w:p>
        </w:tc>
      </w:tr>
      <w:tr w:rsidR="00A97B45" w14:paraId="2FC01876" w14:textId="77777777" w:rsidTr="00A97B45">
        <w:tc>
          <w:tcPr>
            <w:tcW w:w="6345" w:type="dxa"/>
          </w:tcPr>
          <w:p w14:paraId="592F9746" w14:textId="77777777" w:rsidR="00A97B45" w:rsidRPr="00FA700D" w:rsidRDefault="00DD4229" w:rsidP="00DD4229">
            <w:pPr>
              <w:rPr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>section 4</w:t>
            </w:r>
            <w:r w:rsidR="00F05B4C" w:rsidRPr="00F05B4C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11CB2FE0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3AF856E1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6429B98C" w14:textId="77777777" w:rsidR="00A97B45" w:rsidRPr="00FA700D" w:rsidRDefault="00A97B45">
            <w:pPr>
              <w:rPr>
                <w:color w:val="00B050"/>
              </w:rPr>
            </w:pPr>
          </w:p>
        </w:tc>
      </w:tr>
      <w:tr w:rsidR="00A97B45" w14:paraId="372CB412" w14:textId="77777777" w:rsidTr="00A97B45">
        <w:tc>
          <w:tcPr>
            <w:tcW w:w="6345" w:type="dxa"/>
          </w:tcPr>
          <w:p w14:paraId="77773038" w14:textId="77777777" w:rsidR="00A97B45" w:rsidRPr="00FA700D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50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281CDE1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38C3FC31" w14:textId="77777777" w:rsidR="00A97B45" w:rsidRPr="00FA700D" w:rsidRDefault="00A97B45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51AEBA44" w14:textId="77777777" w:rsidR="00A97B45" w:rsidRPr="00FA700D" w:rsidRDefault="00A97B45">
            <w:pPr>
              <w:rPr>
                <w:color w:val="00B050"/>
              </w:rPr>
            </w:pPr>
          </w:p>
        </w:tc>
      </w:tr>
      <w:tr w:rsidR="00DD4229" w14:paraId="33870650" w14:textId="77777777" w:rsidTr="00A97B45">
        <w:tc>
          <w:tcPr>
            <w:tcW w:w="6345" w:type="dxa"/>
          </w:tcPr>
          <w:p w14:paraId="4904E98F" w14:textId="77777777" w:rsidR="00DD4229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61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5C80F6AD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5A8441FB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1EE4330C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3B0A9CC7" w14:textId="77777777" w:rsidTr="00A97B45">
        <w:tc>
          <w:tcPr>
            <w:tcW w:w="6345" w:type="dxa"/>
          </w:tcPr>
          <w:p w14:paraId="5E09F251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lastRenderedPageBreak/>
              <w:t>Did t</w:t>
            </w:r>
            <w:r w:rsidR="00F05B4C">
              <w:rPr>
                <w:rFonts w:ascii="Calibri" w:hAnsi="Calibri" w:cs="Calibri"/>
                <w:b/>
                <w:bCs/>
                <w:color w:val="00B050"/>
              </w:rPr>
              <w:t xml:space="preserve">he company comply with </w:t>
            </w:r>
            <w:r w:rsidR="00F05B4C" w:rsidRPr="00F05B4C">
              <w:rPr>
                <w:rFonts w:ascii="Calibri" w:hAnsi="Calibri" w:cs="Calibri"/>
                <w:b/>
                <w:bCs/>
              </w:rPr>
              <w:t>section 66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EA203AA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68735C5C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2CAB19D4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212ACB92" w14:textId="77777777" w:rsidTr="00A97B45">
        <w:tc>
          <w:tcPr>
            <w:tcW w:w="6345" w:type="dxa"/>
          </w:tcPr>
          <w:p w14:paraId="212D5211" w14:textId="77777777" w:rsidR="00DD4229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69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62B20C7F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6396586C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19CB23D8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6D735310" w14:textId="77777777" w:rsidTr="00A97B45">
        <w:tc>
          <w:tcPr>
            <w:tcW w:w="6345" w:type="dxa"/>
          </w:tcPr>
          <w:p w14:paraId="01D05910" w14:textId="77777777" w:rsidR="00DD4229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70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0F5770E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53E52F6D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1A594330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4917C0D2" w14:textId="77777777" w:rsidTr="00A97B45">
        <w:tc>
          <w:tcPr>
            <w:tcW w:w="6345" w:type="dxa"/>
          </w:tcPr>
          <w:p w14:paraId="7C4689B7" w14:textId="77777777" w:rsidR="00DD4229" w:rsidRDefault="00DD4229" w:rsidP="00F05B4C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F05B4C">
              <w:rPr>
                <w:rFonts w:ascii="Calibri" w:hAnsi="Calibri" w:cs="Calibri"/>
                <w:b/>
                <w:bCs/>
              </w:rPr>
              <w:t xml:space="preserve">section </w:t>
            </w:r>
            <w:r w:rsidR="00F05B4C" w:rsidRPr="00F05B4C">
              <w:rPr>
                <w:rFonts w:ascii="Calibri" w:hAnsi="Calibri" w:cs="Calibri"/>
                <w:b/>
                <w:bCs/>
              </w:rPr>
              <w:t>71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91E29E4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5539E5C5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29309D85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301CFD6F" w14:textId="77777777" w:rsidTr="00A97B45">
        <w:tc>
          <w:tcPr>
            <w:tcW w:w="6345" w:type="dxa"/>
          </w:tcPr>
          <w:p w14:paraId="2F4D1966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section 86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BD4211E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5407452D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35F5C1EA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58F740E7" w14:textId="77777777" w:rsidTr="00A97B45">
        <w:tc>
          <w:tcPr>
            <w:tcW w:w="6345" w:type="dxa"/>
          </w:tcPr>
          <w:p w14:paraId="6333537A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section 90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43166C73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4E4B5EA7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3C7B1591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25F52A10" w14:textId="77777777" w:rsidTr="00A97B45">
        <w:tc>
          <w:tcPr>
            <w:tcW w:w="6345" w:type="dxa"/>
          </w:tcPr>
          <w:p w14:paraId="2081C6F8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section 92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2DBAE4E6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75EC05FF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7AAEFB8C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39B87D30" w14:textId="77777777" w:rsidTr="00A97B45">
        <w:tc>
          <w:tcPr>
            <w:tcW w:w="6345" w:type="dxa"/>
          </w:tcPr>
          <w:p w14:paraId="495B798F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section 94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5553434E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7649F7CD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0EB465F7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20C0F1C4" w14:textId="77777777" w:rsidTr="00A97B45">
        <w:tc>
          <w:tcPr>
            <w:tcW w:w="6345" w:type="dxa"/>
          </w:tcPr>
          <w:p w14:paraId="75A766B6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regulation 21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21C50E0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0357657D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4ADD2428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01E15E39" w14:textId="77777777" w:rsidTr="00A97B45">
        <w:tc>
          <w:tcPr>
            <w:tcW w:w="6345" w:type="dxa"/>
          </w:tcPr>
          <w:p w14:paraId="2507C0E0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regulation 43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357F0E98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665FA00E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7D8C13D2" w14:textId="77777777" w:rsidR="00DD4229" w:rsidRPr="00FA700D" w:rsidRDefault="00DD4229">
            <w:pPr>
              <w:rPr>
                <w:color w:val="00B050"/>
              </w:rPr>
            </w:pPr>
          </w:p>
        </w:tc>
      </w:tr>
      <w:tr w:rsidR="00DD4229" w14:paraId="7FAE1E69" w14:textId="77777777" w:rsidTr="00A97B45">
        <w:tc>
          <w:tcPr>
            <w:tcW w:w="6345" w:type="dxa"/>
          </w:tcPr>
          <w:p w14:paraId="3DE858CB" w14:textId="77777777" w:rsidR="00DD4229" w:rsidRDefault="00DD4229" w:rsidP="00DD4229">
            <w:pPr>
              <w:rPr>
                <w:rFonts w:ascii="Calibri" w:hAnsi="Calibri" w:cs="Calibri"/>
                <w:b/>
                <w:bCs/>
                <w:color w:val="00B050"/>
              </w:rPr>
            </w:pPr>
            <w:r>
              <w:rPr>
                <w:rFonts w:ascii="Calibri" w:hAnsi="Calibri" w:cs="Calibri"/>
                <w:b/>
                <w:bCs/>
                <w:color w:val="00B050"/>
              </w:rPr>
              <w:t xml:space="preserve">Did the company comply with </w:t>
            </w:r>
            <w:r w:rsidRPr="00DD4229">
              <w:rPr>
                <w:rFonts w:ascii="Calibri" w:hAnsi="Calibri" w:cs="Calibri"/>
                <w:b/>
                <w:bCs/>
              </w:rPr>
              <w:t>schedule 1</w:t>
            </w:r>
            <w:r>
              <w:rPr>
                <w:rFonts w:ascii="Calibri" w:hAnsi="Calibri" w:cs="Calibri"/>
                <w:b/>
                <w:bCs/>
                <w:color w:val="00B050"/>
              </w:rPr>
              <w:t xml:space="preserve"> during the previous calendar year?</w:t>
            </w:r>
          </w:p>
        </w:tc>
        <w:tc>
          <w:tcPr>
            <w:tcW w:w="993" w:type="dxa"/>
          </w:tcPr>
          <w:p w14:paraId="15A34469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92" w:type="dxa"/>
          </w:tcPr>
          <w:p w14:paraId="33842066" w14:textId="77777777" w:rsidR="00DD4229" w:rsidRPr="00FA700D" w:rsidRDefault="00DD4229">
            <w:pPr>
              <w:rPr>
                <w:color w:val="00B050"/>
              </w:rPr>
            </w:pPr>
          </w:p>
        </w:tc>
        <w:tc>
          <w:tcPr>
            <w:tcW w:w="912" w:type="dxa"/>
          </w:tcPr>
          <w:p w14:paraId="6EDBC1FE" w14:textId="77777777" w:rsidR="00DD4229" w:rsidRPr="00FA700D" w:rsidRDefault="00DD4229">
            <w:pPr>
              <w:rPr>
                <w:color w:val="00B050"/>
              </w:rPr>
            </w:pPr>
          </w:p>
        </w:tc>
      </w:tr>
    </w:tbl>
    <w:p w14:paraId="55D1AD23" w14:textId="77777777" w:rsidR="00B54E69" w:rsidRDefault="00B54E69"/>
    <w:sectPr w:rsidR="00B54E69" w:rsidSect="005A5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69"/>
    <w:rsid w:val="000778E4"/>
    <w:rsid w:val="00082852"/>
    <w:rsid w:val="00114939"/>
    <w:rsid w:val="00134FA8"/>
    <w:rsid w:val="001D79ED"/>
    <w:rsid w:val="0022424C"/>
    <w:rsid w:val="003056C1"/>
    <w:rsid w:val="00317330"/>
    <w:rsid w:val="00341D0C"/>
    <w:rsid w:val="003545D7"/>
    <w:rsid w:val="0036564A"/>
    <w:rsid w:val="003B293D"/>
    <w:rsid w:val="00403F47"/>
    <w:rsid w:val="00424EF9"/>
    <w:rsid w:val="00466F0D"/>
    <w:rsid w:val="005A5ACC"/>
    <w:rsid w:val="005E0194"/>
    <w:rsid w:val="00727200"/>
    <w:rsid w:val="00794FB3"/>
    <w:rsid w:val="008E7F44"/>
    <w:rsid w:val="00A409C3"/>
    <w:rsid w:val="00A8799F"/>
    <w:rsid w:val="00A97B45"/>
    <w:rsid w:val="00AA1EE0"/>
    <w:rsid w:val="00AC4232"/>
    <w:rsid w:val="00AC5E01"/>
    <w:rsid w:val="00B54E69"/>
    <w:rsid w:val="00B74279"/>
    <w:rsid w:val="00C77C9D"/>
    <w:rsid w:val="00D407CD"/>
    <w:rsid w:val="00D41804"/>
    <w:rsid w:val="00D82DB8"/>
    <w:rsid w:val="00DA528F"/>
    <w:rsid w:val="00DD4229"/>
    <w:rsid w:val="00E169E1"/>
    <w:rsid w:val="00E35FFE"/>
    <w:rsid w:val="00EA09DF"/>
    <w:rsid w:val="00EE2C02"/>
    <w:rsid w:val="00EF4870"/>
    <w:rsid w:val="00EF7D19"/>
    <w:rsid w:val="00F05B4C"/>
    <w:rsid w:val="00F07015"/>
    <w:rsid w:val="00F505F7"/>
    <w:rsid w:val="00FA64FE"/>
    <w:rsid w:val="00FA700D"/>
    <w:rsid w:val="00FC3E63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29E1"/>
  <w15:docId w15:val="{347936C3-22F2-4977-B8D0-B522AFE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2">
    <w:name w:val="level2"/>
    <w:basedOn w:val="Normal"/>
    <w:rsid w:val="00A4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um">
    <w:name w:val="num"/>
    <w:basedOn w:val="DefaultParagraphFont"/>
    <w:rsid w:val="00A4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E2C12-BB76-4F8C-81DE-B38F5477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MBASECRETARIAL( Anneke Oelofsen)</dc:creator>
  <cp:lastModifiedBy>MBADEVELOPMENT (Andrea Klein)</cp:lastModifiedBy>
  <cp:revision>2</cp:revision>
  <cp:lastPrinted>2018-09-18T06:41:00Z</cp:lastPrinted>
  <dcterms:created xsi:type="dcterms:W3CDTF">2020-02-03T08:10:00Z</dcterms:created>
  <dcterms:modified xsi:type="dcterms:W3CDTF">2020-02-03T08:10:00Z</dcterms:modified>
</cp:coreProperties>
</file>